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CC1666" w14:textId="77777777" w:rsidR="00181076" w:rsidRDefault="00181076" w:rsidP="00181076">
      <w:pPr>
        <w:jc w:val="center"/>
      </w:pPr>
      <w:r>
        <w:t xml:space="preserve">The School and Society: Being Three Lectures </w:t>
      </w:r>
    </w:p>
    <w:p w14:paraId="3296D7AF" w14:textId="55F691E8" w:rsidR="0031749B" w:rsidRDefault="00181076" w:rsidP="00181076">
      <w:pPr>
        <w:jc w:val="center"/>
      </w:pPr>
      <w:r>
        <w:t>by John Dewey</w:t>
      </w:r>
    </w:p>
    <w:p w14:paraId="6F484BA4" w14:textId="77777777" w:rsidR="002432F0" w:rsidRDefault="002432F0" w:rsidP="00181076">
      <w:pPr>
        <w:jc w:val="center"/>
      </w:pPr>
    </w:p>
    <w:p w14:paraId="361C75F4" w14:textId="56E20AE8" w:rsidR="002432F0" w:rsidRPr="002432F0" w:rsidRDefault="002432F0" w:rsidP="002432F0">
      <w:pPr>
        <w:rPr>
          <w:rFonts w:ascii="Times New Roman" w:eastAsia="Times New Roman" w:hAnsi="Times New Roman" w:cs="Times New Roman"/>
        </w:rPr>
      </w:pPr>
    </w:p>
    <w:p w14:paraId="7BFFA99B" w14:textId="627878E9" w:rsidR="00DE4920" w:rsidRDefault="00DE4920" w:rsidP="00DE4920">
      <w:pPr>
        <w:pStyle w:val="ListParagraph"/>
        <w:numPr>
          <w:ilvl w:val="0"/>
          <w:numId w:val="6"/>
        </w:numPr>
        <w:rPr>
          <w:rFonts w:ascii="Arial" w:eastAsia="Times New Roman" w:hAnsi="Arial" w:cs="Arial"/>
          <w:color w:val="333333"/>
          <w:sz w:val="21"/>
          <w:szCs w:val="21"/>
          <w:shd w:val="clear" w:color="auto" w:fill="FFFFFF"/>
        </w:rPr>
      </w:pPr>
      <w:r>
        <w:rPr>
          <w:rFonts w:ascii="Arial" w:eastAsia="Times New Roman" w:hAnsi="Arial" w:cs="Arial"/>
          <w:color w:val="333333"/>
          <w:sz w:val="21"/>
          <w:szCs w:val="21"/>
          <w:shd w:val="clear" w:color="auto" w:fill="FFFFFF"/>
        </w:rPr>
        <w:t xml:space="preserve">A series of lectures </w:t>
      </w:r>
      <w:r w:rsidR="00AB3E4D">
        <w:rPr>
          <w:rFonts w:ascii="Arial" w:eastAsia="Times New Roman" w:hAnsi="Arial" w:cs="Arial"/>
          <w:color w:val="333333"/>
          <w:sz w:val="21"/>
          <w:szCs w:val="21"/>
          <w:shd w:val="clear" w:color="auto" w:fill="FFFFFF"/>
        </w:rPr>
        <w:t>given by the philosopher to an audience of parents and others interested in the University Elementary School. (given in April 1899)</w:t>
      </w:r>
    </w:p>
    <w:p w14:paraId="42C37CED" w14:textId="77777777" w:rsidR="00AB3E4D" w:rsidRPr="00AB3E4D" w:rsidRDefault="00AB3E4D" w:rsidP="00AB3E4D">
      <w:pPr>
        <w:rPr>
          <w:rFonts w:ascii="Arial" w:eastAsia="Times New Roman" w:hAnsi="Arial" w:cs="Arial"/>
          <w:color w:val="333333"/>
          <w:sz w:val="21"/>
          <w:szCs w:val="21"/>
          <w:shd w:val="clear" w:color="auto" w:fill="FFFFFF"/>
        </w:rPr>
      </w:pPr>
    </w:p>
    <w:p w14:paraId="55E843D4" w14:textId="488B5BE9" w:rsidR="00693D36" w:rsidRPr="00693D36" w:rsidRDefault="00AB3E4D" w:rsidP="00693D36">
      <w:pPr>
        <w:pStyle w:val="ListParagraph"/>
        <w:numPr>
          <w:ilvl w:val="0"/>
          <w:numId w:val="6"/>
        </w:numPr>
        <w:rPr>
          <w:rFonts w:ascii="Arial" w:eastAsia="Times New Roman" w:hAnsi="Arial" w:cs="Arial"/>
          <w:b/>
          <w:bCs/>
          <w:color w:val="333333"/>
          <w:sz w:val="21"/>
          <w:szCs w:val="21"/>
          <w:shd w:val="clear" w:color="auto" w:fill="FFFFFF"/>
        </w:rPr>
      </w:pPr>
      <w:r w:rsidRPr="00AB3E4D">
        <w:rPr>
          <w:rFonts w:ascii="Arial" w:eastAsia="Times New Roman" w:hAnsi="Arial" w:cs="Arial"/>
          <w:b/>
          <w:bCs/>
          <w:color w:val="333333"/>
          <w:sz w:val="21"/>
          <w:szCs w:val="21"/>
          <w:shd w:val="clear" w:color="auto" w:fill="FFFFFF"/>
        </w:rPr>
        <w:t>Lecture 1: The School and Social Progress</w:t>
      </w:r>
      <w:r>
        <w:rPr>
          <w:rFonts w:ascii="Arial" w:eastAsia="Times New Roman" w:hAnsi="Arial" w:cs="Arial"/>
          <w:b/>
          <w:bCs/>
          <w:color w:val="333333"/>
          <w:sz w:val="21"/>
          <w:szCs w:val="21"/>
          <w:shd w:val="clear" w:color="auto" w:fill="FFFFFF"/>
        </w:rPr>
        <w:t xml:space="preserve">. </w:t>
      </w:r>
      <w:r>
        <w:rPr>
          <w:rFonts w:ascii="Arial" w:eastAsia="Times New Roman" w:hAnsi="Arial" w:cs="Arial"/>
          <w:color w:val="333333"/>
          <w:sz w:val="21"/>
          <w:szCs w:val="21"/>
          <w:shd w:val="clear" w:color="auto" w:fill="FFFFFF"/>
        </w:rPr>
        <w:t>Dewey states that only 5% of children reach high school</w:t>
      </w:r>
      <w:r w:rsidR="00A47F98">
        <w:rPr>
          <w:rFonts w:ascii="Arial" w:eastAsia="Times New Roman" w:hAnsi="Arial" w:cs="Arial"/>
          <w:color w:val="333333"/>
          <w:sz w:val="21"/>
          <w:szCs w:val="21"/>
          <w:shd w:val="clear" w:color="auto" w:fill="FFFFFF"/>
        </w:rPr>
        <w:t>, and 50</w:t>
      </w:r>
      <w:r w:rsidR="00232103">
        <w:rPr>
          <w:rFonts w:ascii="Arial" w:eastAsia="Times New Roman" w:hAnsi="Arial" w:cs="Arial"/>
          <w:color w:val="333333"/>
          <w:sz w:val="21"/>
          <w:szCs w:val="21"/>
          <w:shd w:val="clear" w:color="auto" w:fill="FFFFFF"/>
        </w:rPr>
        <w:t>%</w:t>
      </w:r>
      <w:r w:rsidR="00A47F98">
        <w:rPr>
          <w:rFonts w:ascii="Arial" w:eastAsia="Times New Roman" w:hAnsi="Arial" w:cs="Arial"/>
          <w:color w:val="333333"/>
          <w:sz w:val="21"/>
          <w:szCs w:val="21"/>
          <w:shd w:val="clear" w:color="auto" w:fill="FFFFFF"/>
        </w:rPr>
        <w:t xml:space="preserve"> left before completing 5</w:t>
      </w:r>
      <w:r w:rsidR="00A47F98" w:rsidRPr="00A47F98">
        <w:rPr>
          <w:rFonts w:ascii="Arial" w:eastAsia="Times New Roman" w:hAnsi="Arial" w:cs="Arial"/>
          <w:color w:val="333333"/>
          <w:sz w:val="21"/>
          <w:szCs w:val="21"/>
          <w:shd w:val="clear" w:color="auto" w:fill="FFFFFF"/>
          <w:vertAlign w:val="superscript"/>
        </w:rPr>
        <w:t>th</w:t>
      </w:r>
      <w:r w:rsidR="00A47F98">
        <w:rPr>
          <w:rFonts w:ascii="Arial" w:eastAsia="Times New Roman" w:hAnsi="Arial" w:cs="Arial"/>
          <w:color w:val="333333"/>
          <w:sz w:val="21"/>
          <w:szCs w:val="21"/>
          <w:shd w:val="clear" w:color="auto" w:fill="FFFFFF"/>
        </w:rPr>
        <w:t xml:space="preserve"> grade. </w:t>
      </w:r>
      <w:r>
        <w:rPr>
          <w:rFonts w:ascii="Arial" w:eastAsia="Times New Roman" w:hAnsi="Arial" w:cs="Arial"/>
          <w:color w:val="333333"/>
          <w:sz w:val="21"/>
          <w:szCs w:val="21"/>
          <w:shd w:val="clear" w:color="auto" w:fill="FFFFFF"/>
        </w:rPr>
        <w:t>With the changing of society (Industrial Revolution)</w:t>
      </w:r>
      <w:r w:rsidR="00A47F98">
        <w:rPr>
          <w:rFonts w:ascii="Arial" w:eastAsia="Times New Roman" w:hAnsi="Arial" w:cs="Arial"/>
          <w:color w:val="333333"/>
          <w:sz w:val="21"/>
          <w:szCs w:val="21"/>
          <w:shd w:val="clear" w:color="auto" w:fill="FFFFFF"/>
        </w:rPr>
        <w:t xml:space="preserve"> He stated a concern about loss of community life, disappearance of role models, and absence of meaningful work for children to perform within the family’s economy (children learning beside their parents: learning through experience). </w:t>
      </w:r>
    </w:p>
    <w:p w14:paraId="72194F69" w14:textId="77777777" w:rsidR="00693D36" w:rsidRPr="00693D36" w:rsidRDefault="00693D36" w:rsidP="00693D36">
      <w:pPr>
        <w:pStyle w:val="ListParagraph"/>
        <w:rPr>
          <w:rFonts w:ascii="Arial" w:eastAsia="Times New Roman" w:hAnsi="Arial" w:cs="Arial"/>
          <w:b/>
          <w:bCs/>
          <w:color w:val="333333"/>
          <w:sz w:val="21"/>
          <w:szCs w:val="21"/>
          <w:shd w:val="clear" w:color="auto" w:fill="FFFFFF"/>
        </w:rPr>
      </w:pPr>
    </w:p>
    <w:p w14:paraId="6A73FBB5" w14:textId="65612A18" w:rsidR="00232103" w:rsidRPr="00232103" w:rsidRDefault="00693D36" w:rsidP="00232103">
      <w:pPr>
        <w:pStyle w:val="ListParagraph"/>
        <w:numPr>
          <w:ilvl w:val="0"/>
          <w:numId w:val="6"/>
        </w:numPr>
        <w:rPr>
          <w:rFonts w:ascii="Arial" w:eastAsia="Times New Roman" w:hAnsi="Arial" w:cs="Arial"/>
          <w:b/>
          <w:bCs/>
          <w:color w:val="333333"/>
          <w:sz w:val="21"/>
          <w:szCs w:val="21"/>
          <w:shd w:val="clear" w:color="auto" w:fill="FFFFFF"/>
        </w:rPr>
      </w:pPr>
      <w:r w:rsidRPr="00232103">
        <w:rPr>
          <w:rFonts w:ascii="Arial" w:eastAsia="Times New Roman" w:hAnsi="Arial" w:cs="Arial"/>
          <w:color w:val="333333"/>
          <w:sz w:val="21"/>
          <w:szCs w:val="21"/>
          <w:shd w:val="clear" w:color="auto" w:fill="FFFFFF"/>
        </w:rPr>
        <w:t>Dewey calls for this educational reform</w:t>
      </w:r>
      <w:r w:rsidR="00232103" w:rsidRPr="00232103">
        <w:rPr>
          <w:rFonts w:ascii="Arial" w:eastAsia="Times New Roman" w:hAnsi="Arial" w:cs="Arial"/>
          <w:color w:val="333333"/>
          <w:sz w:val="21"/>
          <w:szCs w:val="21"/>
          <w:shd w:val="clear" w:color="auto" w:fill="FFFFFF"/>
        </w:rPr>
        <w:t xml:space="preserve"> of</w:t>
      </w:r>
      <w:r w:rsidRPr="00232103">
        <w:rPr>
          <w:rFonts w:ascii="Arial" w:eastAsia="Times New Roman" w:hAnsi="Arial" w:cs="Arial"/>
          <w:color w:val="333333"/>
          <w:sz w:val="21"/>
          <w:szCs w:val="21"/>
          <w:shd w:val="clear" w:color="auto" w:fill="FFFFFF"/>
        </w:rPr>
        <w:t xml:space="preserve"> ‘manual training’ in which children are learning through doing and making. (Shop</w:t>
      </w:r>
      <w:r w:rsidR="00241959" w:rsidRPr="00232103">
        <w:rPr>
          <w:rFonts w:ascii="Arial" w:eastAsia="Times New Roman" w:hAnsi="Arial" w:cs="Arial"/>
          <w:color w:val="333333"/>
          <w:sz w:val="21"/>
          <w:szCs w:val="21"/>
          <w:shd w:val="clear" w:color="auto" w:fill="FFFFFF"/>
        </w:rPr>
        <w:t>-</w:t>
      </w:r>
      <w:r w:rsidRPr="00232103">
        <w:rPr>
          <w:rFonts w:ascii="Arial" w:eastAsia="Times New Roman" w:hAnsi="Arial" w:cs="Arial"/>
          <w:color w:val="333333"/>
          <w:sz w:val="21"/>
          <w:szCs w:val="21"/>
          <w:shd w:val="clear" w:color="auto" w:fill="FFFFFF"/>
        </w:rPr>
        <w:t xml:space="preserve">work, cooking, sewing, art). He made clear that these activities were not used to prepare the children for </w:t>
      </w:r>
      <w:r w:rsidR="00232103" w:rsidRPr="00232103">
        <w:rPr>
          <w:rFonts w:ascii="Arial" w:eastAsia="Times New Roman" w:hAnsi="Arial" w:cs="Arial"/>
          <w:color w:val="333333"/>
          <w:sz w:val="21"/>
          <w:szCs w:val="21"/>
          <w:shd w:val="clear" w:color="auto" w:fill="FFFFFF"/>
        </w:rPr>
        <w:t xml:space="preserve">these </w:t>
      </w:r>
      <w:r w:rsidRPr="00232103">
        <w:rPr>
          <w:rFonts w:ascii="Arial" w:eastAsia="Times New Roman" w:hAnsi="Arial" w:cs="Arial"/>
          <w:color w:val="333333"/>
          <w:sz w:val="21"/>
          <w:szCs w:val="21"/>
          <w:shd w:val="clear" w:color="auto" w:fill="FFFFFF"/>
        </w:rPr>
        <w:t xml:space="preserve">specific vocations, </w:t>
      </w:r>
      <w:r w:rsidR="00241959" w:rsidRPr="00232103">
        <w:rPr>
          <w:rFonts w:ascii="Arial" w:eastAsia="Times New Roman" w:hAnsi="Arial" w:cs="Arial"/>
          <w:color w:val="333333"/>
          <w:sz w:val="21"/>
          <w:szCs w:val="21"/>
          <w:shd w:val="clear" w:color="auto" w:fill="FFFFFF"/>
        </w:rPr>
        <w:t xml:space="preserve">but as </w:t>
      </w:r>
      <w:r w:rsidR="00232103" w:rsidRPr="00232103">
        <w:rPr>
          <w:rFonts w:ascii="Arial" w:eastAsia="Times New Roman" w:hAnsi="Arial" w:cs="Arial"/>
          <w:color w:val="333333"/>
          <w:sz w:val="21"/>
          <w:szCs w:val="21"/>
          <w:shd w:val="clear" w:color="auto" w:fill="FFFFFF"/>
        </w:rPr>
        <w:t xml:space="preserve">ways to learn through </w:t>
      </w:r>
      <w:r w:rsidR="00241959" w:rsidRPr="00232103">
        <w:rPr>
          <w:rFonts w:ascii="Arial" w:eastAsia="Times New Roman" w:hAnsi="Arial" w:cs="Arial"/>
          <w:color w:val="333333"/>
          <w:sz w:val="21"/>
          <w:szCs w:val="21"/>
          <w:shd w:val="clear" w:color="auto" w:fill="FFFFFF"/>
        </w:rPr>
        <w:t>methods of living</w:t>
      </w:r>
      <w:r w:rsidR="00232103">
        <w:rPr>
          <w:rFonts w:ascii="Arial" w:eastAsia="Times New Roman" w:hAnsi="Arial" w:cs="Arial"/>
          <w:color w:val="333333"/>
          <w:sz w:val="21"/>
          <w:szCs w:val="21"/>
          <w:shd w:val="clear" w:color="auto" w:fill="FFFFFF"/>
        </w:rPr>
        <w:t>.</w:t>
      </w:r>
    </w:p>
    <w:p w14:paraId="5B98D214" w14:textId="77777777" w:rsidR="00232103" w:rsidRPr="00232103" w:rsidRDefault="00232103" w:rsidP="00232103">
      <w:pPr>
        <w:rPr>
          <w:rFonts w:ascii="Arial" w:eastAsia="Times New Roman" w:hAnsi="Arial" w:cs="Arial"/>
          <w:b/>
          <w:bCs/>
          <w:color w:val="333333"/>
          <w:sz w:val="21"/>
          <w:szCs w:val="21"/>
          <w:shd w:val="clear" w:color="auto" w:fill="FFFFFF"/>
        </w:rPr>
      </w:pPr>
    </w:p>
    <w:p w14:paraId="08FA3A7D" w14:textId="746B4D8D" w:rsidR="00241959" w:rsidRPr="00114092" w:rsidRDefault="00241959" w:rsidP="00241959">
      <w:pPr>
        <w:pStyle w:val="ListParagraph"/>
        <w:numPr>
          <w:ilvl w:val="0"/>
          <w:numId w:val="6"/>
        </w:numPr>
        <w:rPr>
          <w:rFonts w:ascii="Arial" w:eastAsia="Times New Roman" w:hAnsi="Arial" w:cs="Arial"/>
          <w:b/>
          <w:bCs/>
          <w:color w:val="333333"/>
          <w:sz w:val="21"/>
          <w:szCs w:val="21"/>
          <w:shd w:val="clear" w:color="auto" w:fill="FFFFFF"/>
        </w:rPr>
      </w:pPr>
      <w:r>
        <w:rPr>
          <w:rFonts w:ascii="Arial" w:eastAsia="Times New Roman" w:hAnsi="Arial" w:cs="Arial"/>
          <w:b/>
          <w:bCs/>
          <w:color w:val="333333"/>
          <w:sz w:val="21"/>
          <w:szCs w:val="21"/>
          <w:shd w:val="clear" w:color="auto" w:fill="FFFFFF"/>
        </w:rPr>
        <w:t xml:space="preserve">Lecture 2: The School and the Life of the Child. </w:t>
      </w:r>
      <w:r>
        <w:rPr>
          <w:rFonts w:ascii="Arial" w:eastAsia="Times New Roman" w:hAnsi="Arial" w:cs="Arial"/>
          <w:color w:val="333333"/>
          <w:sz w:val="21"/>
          <w:szCs w:val="21"/>
          <w:shd w:val="clear" w:color="auto" w:fill="FFFFFF"/>
        </w:rPr>
        <w:t xml:space="preserve">Dewey </w:t>
      </w:r>
      <w:r w:rsidR="00114092">
        <w:rPr>
          <w:rFonts w:ascii="Arial" w:eastAsia="Times New Roman" w:hAnsi="Arial" w:cs="Arial"/>
          <w:color w:val="333333"/>
          <w:sz w:val="21"/>
          <w:szCs w:val="21"/>
          <w:shd w:val="clear" w:color="auto" w:fill="FFFFFF"/>
        </w:rPr>
        <w:t>has a more concrete example of what this school and curriculum would look like (student-centered). He brings drawings</w:t>
      </w:r>
      <w:r w:rsidR="00232103">
        <w:rPr>
          <w:rFonts w:ascii="Arial" w:eastAsia="Times New Roman" w:hAnsi="Arial" w:cs="Arial"/>
          <w:color w:val="333333"/>
          <w:sz w:val="21"/>
          <w:szCs w:val="21"/>
          <w:shd w:val="clear" w:color="auto" w:fill="FFFFFF"/>
        </w:rPr>
        <w:t xml:space="preserve"> to the lecture to show the audience</w:t>
      </w:r>
      <w:r w:rsidR="00114092">
        <w:rPr>
          <w:rFonts w:ascii="Arial" w:eastAsia="Times New Roman" w:hAnsi="Arial" w:cs="Arial"/>
          <w:color w:val="333333"/>
          <w:sz w:val="21"/>
          <w:szCs w:val="21"/>
          <w:shd w:val="clear" w:color="auto" w:fill="FFFFFF"/>
        </w:rPr>
        <w:t xml:space="preserve"> how his </w:t>
      </w:r>
      <w:r w:rsidR="00232103">
        <w:rPr>
          <w:rFonts w:ascii="Arial" w:eastAsia="Times New Roman" w:hAnsi="Arial" w:cs="Arial"/>
          <w:color w:val="333333"/>
          <w:sz w:val="21"/>
          <w:szCs w:val="21"/>
          <w:shd w:val="clear" w:color="auto" w:fill="FFFFFF"/>
        </w:rPr>
        <w:t xml:space="preserve">experimental </w:t>
      </w:r>
      <w:r w:rsidR="00114092">
        <w:rPr>
          <w:rFonts w:ascii="Arial" w:eastAsia="Times New Roman" w:hAnsi="Arial" w:cs="Arial"/>
          <w:color w:val="333333"/>
          <w:sz w:val="21"/>
          <w:szCs w:val="21"/>
          <w:shd w:val="clear" w:color="auto" w:fill="FFFFFF"/>
        </w:rPr>
        <w:t>school is set up to benefit the child</w:t>
      </w:r>
    </w:p>
    <w:p w14:paraId="66854B1F" w14:textId="77777777" w:rsidR="00114092" w:rsidRPr="00114092" w:rsidRDefault="00114092" w:rsidP="00114092">
      <w:pPr>
        <w:pStyle w:val="ListParagraph"/>
        <w:rPr>
          <w:rFonts w:ascii="Arial" w:eastAsia="Times New Roman" w:hAnsi="Arial" w:cs="Arial"/>
          <w:b/>
          <w:bCs/>
          <w:color w:val="333333"/>
          <w:sz w:val="21"/>
          <w:szCs w:val="21"/>
          <w:shd w:val="clear" w:color="auto" w:fill="FFFFFF"/>
        </w:rPr>
      </w:pPr>
    </w:p>
    <w:p w14:paraId="650406C9" w14:textId="6C1CBC58" w:rsidR="00114092" w:rsidRPr="00114092" w:rsidRDefault="00114092" w:rsidP="00241959">
      <w:pPr>
        <w:pStyle w:val="ListParagraph"/>
        <w:numPr>
          <w:ilvl w:val="0"/>
          <w:numId w:val="6"/>
        </w:numPr>
        <w:rPr>
          <w:rFonts w:ascii="Arial" w:eastAsia="Times New Roman" w:hAnsi="Arial" w:cs="Arial"/>
          <w:b/>
          <w:bCs/>
          <w:color w:val="333333"/>
          <w:sz w:val="21"/>
          <w:szCs w:val="21"/>
          <w:shd w:val="clear" w:color="auto" w:fill="FFFFFF"/>
        </w:rPr>
      </w:pPr>
      <w:r>
        <w:rPr>
          <w:rFonts w:ascii="Arial" w:eastAsia="Times New Roman" w:hAnsi="Arial" w:cs="Arial"/>
          <w:color w:val="333333"/>
          <w:sz w:val="21"/>
          <w:szCs w:val="21"/>
          <w:shd w:val="clear" w:color="auto" w:fill="FFFFFF"/>
        </w:rPr>
        <w:t xml:space="preserve">Dewey believes children: wish to communicate with others, wish to make things, and wish to find out about things, and wish to create things. The teacher’s role would determine how these specific interests by the child could be educational (knowledge, discipline, skills). </w:t>
      </w:r>
    </w:p>
    <w:p w14:paraId="3157F515" w14:textId="77777777" w:rsidR="00114092" w:rsidRPr="00114092" w:rsidRDefault="00114092" w:rsidP="00114092">
      <w:pPr>
        <w:pStyle w:val="ListParagraph"/>
        <w:rPr>
          <w:rFonts w:ascii="Arial" w:eastAsia="Times New Roman" w:hAnsi="Arial" w:cs="Arial"/>
          <w:b/>
          <w:bCs/>
          <w:color w:val="333333"/>
          <w:sz w:val="21"/>
          <w:szCs w:val="21"/>
          <w:shd w:val="clear" w:color="auto" w:fill="FFFFFF"/>
        </w:rPr>
      </w:pPr>
    </w:p>
    <w:p w14:paraId="257269F7" w14:textId="1B105BC3" w:rsidR="00114092" w:rsidRPr="00AE0EC2" w:rsidRDefault="00114092" w:rsidP="00241959">
      <w:pPr>
        <w:pStyle w:val="ListParagraph"/>
        <w:numPr>
          <w:ilvl w:val="0"/>
          <w:numId w:val="6"/>
        </w:numPr>
        <w:rPr>
          <w:rFonts w:ascii="Arial" w:eastAsia="Times New Roman" w:hAnsi="Arial" w:cs="Arial"/>
          <w:b/>
          <w:bCs/>
          <w:color w:val="333333"/>
          <w:sz w:val="21"/>
          <w:szCs w:val="21"/>
          <w:shd w:val="clear" w:color="auto" w:fill="FFFFFF"/>
        </w:rPr>
      </w:pPr>
      <w:r>
        <w:rPr>
          <w:rFonts w:ascii="Arial" w:eastAsia="Times New Roman" w:hAnsi="Arial" w:cs="Arial"/>
          <w:b/>
          <w:bCs/>
          <w:color w:val="333333"/>
          <w:sz w:val="21"/>
          <w:szCs w:val="21"/>
          <w:shd w:val="clear" w:color="auto" w:fill="FFFFFF"/>
        </w:rPr>
        <w:t xml:space="preserve">Lecture 3: Waste </w:t>
      </w:r>
      <w:r w:rsidR="00232103">
        <w:rPr>
          <w:rFonts w:ascii="Arial" w:eastAsia="Times New Roman" w:hAnsi="Arial" w:cs="Arial"/>
          <w:b/>
          <w:bCs/>
          <w:color w:val="333333"/>
          <w:sz w:val="21"/>
          <w:szCs w:val="21"/>
          <w:shd w:val="clear" w:color="auto" w:fill="FFFFFF"/>
        </w:rPr>
        <w:t>in</w:t>
      </w:r>
      <w:r>
        <w:rPr>
          <w:rFonts w:ascii="Arial" w:eastAsia="Times New Roman" w:hAnsi="Arial" w:cs="Arial"/>
          <w:b/>
          <w:bCs/>
          <w:color w:val="333333"/>
          <w:sz w:val="21"/>
          <w:szCs w:val="21"/>
          <w:shd w:val="clear" w:color="auto" w:fill="FFFFFF"/>
        </w:rPr>
        <w:t xml:space="preserve"> Education. </w:t>
      </w:r>
      <w:r>
        <w:rPr>
          <w:rFonts w:ascii="Arial" w:eastAsia="Times New Roman" w:hAnsi="Arial" w:cs="Arial"/>
          <w:color w:val="333333"/>
          <w:sz w:val="21"/>
          <w:szCs w:val="21"/>
          <w:shd w:val="clear" w:color="auto" w:fill="FFFFFF"/>
        </w:rPr>
        <w:t>Dewey’s complaint</w:t>
      </w:r>
      <w:r w:rsidR="00232103">
        <w:rPr>
          <w:rFonts w:ascii="Arial" w:eastAsia="Times New Roman" w:hAnsi="Arial" w:cs="Arial"/>
          <w:color w:val="333333"/>
          <w:sz w:val="21"/>
          <w:szCs w:val="21"/>
          <w:shd w:val="clear" w:color="auto" w:fill="FFFFFF"/>
        </w:rPr>
        <w:t xml:space="preserve"> of current education</w:t>
      </w:r>
      <w:r>
        <w:rPr>
          <w:rFonts w:ascii="Arial" w:eastAsia="Times New Roman" w:hAnsi="Arial" w:cs="Arial"/>
          <w:color w:val="333333"/>
          <w:sz w:val="21"/>
          <w:szCs w:val="21"/>
          <w:shd w:val="clear" w:color="auto" w:fill="FFFFFF"/>
        </w:rPr>
        <w:t xml:space="preserve"> is a lack of connections (cohesiveness?) between the stages of a child’s school career. </w:t>
      </w:r>
    </w:p>
    <w:p w14:paraId="6944D415" w14:textId="77777777" w:rsidR="00AE0EC2" w:rsidRPr="00AE0EC2" w:rsidRDefault="00AE0EC2" w:rsidP="00AE0EC2">
      <w:pPr>
        <w:pStyle w:val="ListParagraph"/>
        <w:rPr>
          <w:rFonts w:ascii="Arial" w:eastAsia="Times New Roman" w:hAnsi="Arial" w:cs="Arial"/>
          <w:b/>
          <w:bCs/>
          <w:color w:val="333333"/>
          <w:sz w:val="21"/>
          <w:szCs w:val="21"/>
          <w:shd w:val="clear" w:color="auto" w:fill="FFFFFF"/>
        </w:rPr>
      </w:pPr>
    </w:p>
    <w:p w14:paraId="0C9EF2DE" w14:textId="084C7F50" w:rsidR="00AE0EC2" w:rsidRPr="00AE0EC2" w:rsidRDefault="00232103" w:rsidP="00241959">
      <w:pPr>
        <w:pStyle w:val="ListParagraph"/>
        <w:numPr>
          <w:ilvl w:val="0"/>
          <w:numId w:val="6"/>
        </w:numPr>
        <w:rPr>
          <w:rFonts w:ascii="Arial" w:eastAsia="Times New Roman" w:hAnsi="Arial" w:cs="Arial"/>
          <w:b/>
          <w:bCs/>
          <w:color w:val="333333"/>
          <w:sz w:val="21"/>
          <w:szCs w:val="21"/>
          <w:shd w:val="clear" w:color="auto" w:fill="FFFFFF"/>
        </w:rPr>
      </w:pPr>
      <w:r>
        <w:rPr>
          <w:rFonts w:ascii="Arial" w:eastAsia="Times New Roman" w:hAnsi="Arial" w:cs="Arial"/>
          <w:color w:val="333333"/>
          <w:sz w:val="21"/>
          <w:szCs w:val="21"/>
          <w:shd w:val="clear" w:color="auto" w:fill="FFFFFF"/>
        </w:rPr>
        <w:t xml:space="preserve">ex.) </w:t>
      </w:r>
      <w:r w:rsidR="00AE0EC2">
        <w:rPr>
          <w:rFonts w:ascii="Arial" w:eastAsia="Times New Roman" w:hAnsi="Arial" w:cs="Arial"/>
          <w:color w:val="333333"/>
          <w:sz w:val="21"/>
          <w:szCs w:val="21"/>
          <w:shd w:val="clear" w:color="auto" w:fill="FFFFFF"/>
        </w:rPr>
        <w:t xml:space="preserve">Kindergarten (play) </w:t>
      </w:r>
      <w:r w:rsidR="00AE0EC2" w:rsidRPr="00AE0EC2">
        <w:rPr>
          <w:rFonts w:ascii="Arial" w:eastAsia="Times New Roman" w:hAnsi="Arial" w:cs="Arial"/>
          <w:color w:val="333333"/>
          <w:sz w:val="21"/>
          <w:szCs w:val="21"/>
          <w:shd w:val="clear" w:color="auto" w:fill="FFFFFF"/>
        </w:rPr>
        <w:sym w:font="Wingdings" w:char="F0E0"/>
      </w:r>
      <w:r w:rsidR="00AE0EC2">
        <w:rPr>
          <w:rFonts w:ascii="Arial" w:eastAsia="Times New Roman" w:hAnsi="Arial" w:cs="Arial"/>
          <w:color w:val="333333"/>
          <w:sz w:val="21"/>
          <w:szCs w:val="21"/>
          <w:shd w:val="clear" w:color="auto" w:fill="FFFFFF"/>
        </w:rPr>
        <w:t xml:space="preserve"> Primary (math and literacy) </w:t>
      </w:r>
      <w:r w:rsidR="00AE0EC2" w:rsidRPr="00AE0EC2">
        <w:rPr>
          <w:rFonts w:ascii="Arial" w:eastAsia="Times New Roman" w:hAnsi="Arial" w:cs="Arial"/>
          <w:color w:val="333333"/>
          <w:sz w:val="21"/>
          <w:szCs w:val="21"/>
          <w:shd w:val="clear" w:color="auto" w:fill="FFFFFF"/>
        </w:rPr>
        <w:sym w:font="Wingdings" w:char="F0E0"/>
      </w:r>
      <w:r w:rsidR="00AE0EC2">
        <w:rPr>
          <w:rFonts w:ascii="Arial" w:eastAsia="Times New Roman" w:hAnsi="Arial" w:cs="Arial"/>
          <w:color w:val="333333"/>
          <w:sz w:val="21"/>
          <w:szCs w:val="21"/>
          <w:shd w:val="clear" w:color="auto" w:fill="FFFFFF"/>
        </w:rPr>
        <w:t xml:space="preserve"> Intermediate (Latin and Greek culture) </w:t>
      </w:r>
      <w:r w:rsidR="00AE0EC2" w:rsidRPr="00AE0EC2">
        <w:rPr>
          <w:rFonts w:ascii="Arial" w:eastAsia="Times New Roman" w:hAnsi="Arial" w:cs="Arial"/>
          <w:color w:val="333333"/>
          <w:sz w:val="21"/>
          <w:szCs w:val="21"/>
          <w:shd w:val="clear" w:color="auto" w:fill="FFFFFF"/>
        </w:rPr>
        <w:sym w:font="Wingdings" w:char="F0E0"/>
      </w:r>
      <w:r w:rsidR="00AE0EC2">
        <w:rPr>
          <w:rFonts w:ascii="Arial" w:eastAsia="Times New Roman" w:hAnsi="Arial" w:cs="Arial"/>
          <w:color w:val="333333"/>
          <w:sz w:val="21"/>
          <w:szCs w:val="21"/>
          <w:shd w:val="clear" w:color="auto" w:fill="FFFFFF"/>
        </w:rPr>
        <w:t>High School (prep for university). Different ideals and different methods.</w:t>
      </w:r>
    </w:p>
    <w:p w14:paraId="48D7EFFC" w14:textId="77777777" w:rsidR="00AE0EC2" w:rsidRPr="00AE0EC2" w:rsidRDefault="00AE0EC2" w:rsidP="00AE0EC2">
      <w:pPr>
        <w:pStyle w:val="ListParagraph"/>
        <w:rPr>
          <w:rFonts w:ascii="Arial" w:eastAsia="Times New Roman" w:hAnsi="Arial" w:cs="Arial"/>
          <w:color w:val="333333"/>
          <w:sz w:val="21"/>
          <w:szCs w:val="21"/>
          <w:shd w:val="clear" w:color="auto" w:fill="FFFFFF"/>
        </w:rPr>
      </w:pPr>
    </w:p>
    <w:p w14:paraId="300C772D" w14:textId="5F8D408D" w:rsidR="00AE0EC2" w:rsidRPr="00AE0EC2" w:rsidRDefault="00AE0EC2" w:rsidP="00241959">
      <w:pPr>
        <w:pStyle w:val="ListParagraph"/>
        <w:numPr>
          <w:ilvl w:val="0"/>
          <w:numId w:val="6"/>
        </w:numPr>
        <w:rPr>
          <w:rFonts w:ascii="Arial" w:eastAsia="Times New Roman" w:hAnsi="Arial" w:cs="Arial"/>
          <w:b/>
          <w:bCs/>
          <w:color w:val="333333"/>
          <w:sz w:val="21"/>
          <w:szCs w:val="21"/>
          <w:shd w:val="clear" w:color="auto" w:fill="FFFFFF"/>
        </w:rPr>
      </w:pPr>
      <w:r>
        <w:rPr>
          <w:rFonts w:ascii="Arial" w:eastAsia="Times New Roman" w:hAnsi="Arial" w:cs="Arial"/>
          <w:color w:val="333333"/>
          <w:sz w:val="21"/>
          <w:szCs w:val="21"/>
          <w:shd w:val="clear" w:color="auto" w:fill="FFFFFF"/>
        </w:rPr>
        <w:t xml:space="preserve"> Dewey’s solution is for</w:t>
      </w:r>
      <w:r w:rsidR="00232103">
        <w:rPr>
          <w:rFonts w:ascii="Arial" w:eastAsia="Times New Roman" w:hAnsi="Arial" w:cs="Arial"/>
          <w:color w:val="333333"/>
          <w:sz w:val="21"/>
          <w:szCs w:val="21"/>
          <w:shd w:val="clear" w:color="auto" w:fill="FFFFFF"/>
        </w:rPr>
        <w:t xml:space="preserve"> </w:t>
      </w:r>
      <w:r>
        <w:rPr>
          <w:rFonts w:ascii="Arial" w:eastAsia="Times New Roman" w:hAnsi="Arial" w:cs="Arial"/>
          <w:color w:val="333333"/>
          <w:sz w:val="21"/>
          <w:szCs w:val="21"/>
          <w:shd w:val="clear" w:color="auto" w:fill="FFFFFF"/>
        </w:rPr>
        <w:t>school</w:t>
      </w:r>
      <w:r w:rsidR="00232103">
        <w:rPr>
          <w:rFonts w:ascii="Arial" w:eastAsia="Times New Roman" w:hAnsi="Arial" w:cs="Arial"/>
          <w:color w:val="333333"/>
          <w:sz w:val="21"/>
          <w:szCs w:val="21"/>
          <w:shd w:val="clear" w:color="auto" w:fill="FFFFFF"/>
        </w:rPr>
        <w:t>s</w:t>
      </w:r>
      <w:r>
        <w:rPr>
          <w:rFonts w:ascii="Arial" w:eastAsia="Times New Roman" w:hAnsi="Arial" w:cs="Arial"/>
          <w:color w:val="333333"/>
          <w:sz w:val="21"/>
          <w:szCs w:val="21"/>
          <w:shd w:val="clear" w:color="auto" w:fill="FFFFFF"/>
        </w:rPr>
        <w:t xml:space="preserve"> to resemble the outside world (home, industry, laboratories</w:t>
      </w:r>
      <w:r w:rsidR="00232103">
        <w:rPr>
          <w:rFonts w:ascii="Arial" w:eastAsia="Times New Roman" w:hAnsi="Arial" w:cs="Arial"/>
          <w:color w:val="333333"/>
          <w:sz w:val="21"/>
          <w:szCs w:val="21"/>
          <w:shd w:val="clear" w:color="auto" w:fill="FFFFFF"/>
        </w:rPr>
        <w:t>, etc.</w:t>
      </w:r>
      <w:r>
        <w:rPr>
          <w:rFonts w:ascii="Arial" w:eastAsia="Times New Roman" w:hAnsi="Arial" w:cs="Arial"/>
          <w:color w:val="333333"/>
          <w:sz w:val="21"/>
          <w:szCs w:val="21"/>
          <w:shd w:val="clear" w:color="auto" w:fill="FFFFFF"/>
        </w:rPr>
        <w:t>) and are connected/clustered together, physically speaking.</w:t>
      </w:r>
    </w:p>
    <w:p w14:paraId="7CD33BF6" w14:textId="77777777" w:rsidR="00AE0EC2" w:rsidRPr="00AE0EC2" w:rsidRDefault="00AE0EC2" w:rsidP="00AE0EC2">
      <w:pPr>
        <w:pStyle w:val="ListParagraph"/>
        <w:rPr>
          <w:rFonts w:ascii="Arial" w:eastAsia="Times New Roman" w:hAnsi="Arial" w:cs="Arial"/>
          <w:b/>
          <w:bCs/>
          <w:color w:val="333333"/>
          <w:sz w:val="21"/>
          <w:szCs w:val="21"/>
          <w:shd w:val="clear" w:color="auto" w:fill="FFFFFF"/>
        </w:rPr>
      </w:pPr>
    </w:p>
    <w:p w14:paraId="75563C40" w14:textId="132D80CC" w:rsidR="00BD5CC1" w:rsidRPr="00BD5CC1" w:rsidRDefault="00AE0EC2" w:rsidP="00BD5CC1">
      <w:pPr>
        <w:pStyle w:val="ListParagraph"/>
        <w:numPr>
          <w:ilvl w:val="0"/>
          <w:numId w:val="6"/>
        </w:numPr>
        <w:rPr>
          <w:rFonts w:ascii="Arial" w:eastAsia="Times New Roman" w:hAnsi="Arial" w:cs="Arial"/>
          <w:b/>
          <w:bCs/>
          <w:color w:val="333333"/>
          <w:sz w:val="21"/>
          <w:szCs w:val="21"/>
          <w:shd w:val="clear" w:color="auto" w:fill="FFFFFF"/>
        </w:rPr>
      </w:pPr>
      <w:r>
        <w:rPr>
          <w:rFonts w:ascii="Arial" w:eastAsia="Times New Roman" w:hAnsi="Arial" w:cs="Arial"/>
          <w:b/>
          <w:bCs/>
          <w:color w:val="333333"/>
          <w:sz w:val="21"/>
          <w:szCs w:val="21"/>
          <w:shd w:val="clear" w:color="auto" w:fill="FFFFFF"/>
        </w:rPr>
        <w:t>“</w:t>
      </w:r>
      <w:r>
        <w:rPr>
          <w:rFonts w:ascii="Arial" w:eastAsia="Times New Roman" w:hAnsi="Arial" w:cs="Arial"/>
          <w:color w:val="333333"/>
          <w:sz w:val="21"/>
          <w:szCs w:val="21"/>
          <w:shd w:val="clear" w:color="auto" w:fill="FFFFFF"/>
        </w:rPr>
        <w:t>Th</w:t>
      </w:r>
      <w:r w:rsidR="00232103">
        <w:rPr>
          <w:rFonts w:ascii="Arial" w:eastAsia="Times New Roman" w:hAnsi="Arial" w:cs="Arial"/>
          <w:color w:val="333333"/>
          <w:sz w:val="21"/>
          <w:szCs w:val="21"/>
          <w:shd w:val="clear" w:color="auto" w:fill="FFFFFF"/>
        </w:rPr>
        <w:t>at the</w:t>
      </w:r>
      <w:r>
        <w:rPr>
          <w:rFonts w:ascii="Arial" w:eastAsia="Times New Roman" w:hAnsi="Arial" w:cs="Arial"/>
          <w:color w:val="333333"/>
          <w:sz w:val="21"/>
          <w:szCs w:val="21"/>
          <w:shd w:val="clear" w:color="auto" w:fill="FFFFFF"/>
        </w:rPr>
        <w:t xml:space="preserve"> Dining-room and kitchen connect with the count</w:t>
      </w:r>
      <w:r w:rsidR="00BD5CC1">
        <w:rPr>
          <w:rFonts w:ascii="Arial" w:eastAsia="Times New Roman" w:hAnsi="Arial" w:cs="Arial"/>
          <w:color w:val="333333"/>
          <w:sz w:val="21"/>
          <w:szCs w:val="21"/>
          <w:shd w:val="clear" w:color="auto" w:fill="FFFFFF"/>
        </w:rPr>
        <w:t>ry…Cooking may be so taught that it has no connection with country life, and with the sciences that find their unity in geography…Through this connection extending into the larger world, the child has his most natural introduction to the study of the sciences. Where did these things grow? What was necessary to their growth? What their relation to the soil? What the effect on different climatic conditions?”</w:t>
      </w:r>
    </w:p>
    <w:p w14:paraId="5C15A218" w14:textId="77777777" w:rsidR="00BD5CC1" w:rsidRPr="00BD5CC1" w:rsidRDefault="00BD5CC1" w:rsidP="00BD5CC1">
      <w:pPr>
        <w:pStyle w:val="ListParagraph"/>
        <w:rPr>
          <w:rFonts w:ascii="Arial" w:eastAsia="Times New Roman" w:hAnsi="Arial" w:cs="Arial"/>
          <w:b/>
          <w:bCs/>
          <w:color w:val="333333"/>
          <w:sz w:val="21"/>
          <w:szCs w:val="21"/>
          <w:shd w:val="clear" w:color="auto" w:fill="FFFFFF"/>
        </w:rPr>
      </w:pPr>
    </w:p>
    <w:p w14:paraId="1A62D1C1" w14:textId="7A03DA81" w:rsidR="00BD5CC1" w:rsidRPr="00BD5CC1" w:rsidRDefault="00BD5CC1" w:rsidP="00BD5CC1">
      <w:pPr>
        <w:pStyle w:val="ListParagraph"/>
        <w:numPr>
          <w:ilvl w:val="0"/>
          <w:numId w:val="6"/>
        </w:numPr>
        <w:rPr>
          <w:rFonts w:ascii="Arial" w:eastAsia="Times New Roman" w:hAnsi="Arial" w:cs="Arial"/>
          <w:b/>
          <w:bCs/>
          <w:color w:val="333333"/>
          <w:sz w:val="21"/>
          <w:szCs w:val="21"/>
          <w:shd w:val="clear" w:color="auto" w:fill="FFFFFF"/>
        </w:rPr>
      </w:pPr>
      <w:r>
        <w:rPr>
          <w:rFonts w:ascii="Arial" w:eastAsia="Times New Roman" w:hAnsi="Arial" w:cs="Arial"/>
          <w:color w:val="333333"/>
          <w:sz w:val="21"/>
          <w:szCs w:val="21"/>
          <w:shd w:val="clear" w:color="auto" w:fill="FFFFFF"/>
        </w:rPr>
        <w:t>In my opinion</w:t>
      </w:r>
      <w:r w:rsidR="00232103">
        <w:rPr>
          <w:rFonts w:ascii="Arial" w:eastAsia="Times New Roman" w:hAnsi="Arial" w:cs="Arial"/>
          <w:color w:val="333333"/>
          <w:sz w:val="21"/>
          <w:szCs w:val="21"/>
          <w:shd w:val="clear" w:color="auto" w:fill="FFFFFF"/>
        </w:rPr>
        <w:t xml:space="preserve"> (Ryan)</w:t>
      </w:r>
      <w:bookmarkStart w:id="0" w:name="_GoBack"/>
      <w:bookmarkEnd w:id="0"/>
      <w:r>
        <w:rPr>
          <w:rFonts w:ascii="Arial" w:eastAsia="Times New Roman" w:hAnsi="Arial" w:cs="Arial"/>
          <w:color w:val="333333"/>
          <w:sz w:val="21"/>
          <w:szCs w:val="21"/>
          <w:shd w:val="clear" w:color="auto" w:fill="FFFFFF"/>
        </w:rPr>
        <w:t>, this “experience over theory” curriculum/aims can be compared to Gordon’s Music Learning Theory.</w:t>
      </w:r>
    </w:p>
    <w:p w14:paraId="618B2BFC" w14:textId="77777777" w:rsidR="00BD5CC1" w:rsidRPr="00BD5CC1" w:rsidRDefault="00BD5CC1" w:rsidP="00BD5CC1">
      <w:pPr>
        <w:rPr>
          <w:rFonts w:ascii="Arial" w:eastAsia="Times New Roman" w:hAnsi="Arial" w:cs="Arial"/>
          <w:b/>
          <w:bCs/>
          <w:color w:val="333333"/>
          <w:sz w:val="21"/>
          <w:szCs w:val="21"/>
          <w:shd w:val="clear" w:color="auto" w:fill="FFFFFF"/>
        </w:rPr>
      </w:pPr>
    </w:p>
    <w:p w14:paraId="38C95699" w14:textId="06AB7DA4" w:rsidR="00DE4920" w:rsidRDefault="00DE4920" w:rsidP="00DE4920">
      <w:pPr>
        <w:rPr>
          <w:rFonts w:ascii="Arial" w:eastAsia="Times New Roman" w:hAnsi="Arial" w:cs="Arial"/>
          <w:color w:val="333333"/>
          <w:sz w:val="21"/>
          <w:szCs w:val="21"/>
          <w:shd w:val="clear" w:color="auto" w:fill="FFFFFF"/>
        </w:rPr>
      </w:pPr>
      <w:r w:rsidRPr="002432F0">
        <w:rPr>
          <w:rFonts w:ascii="Arial" w:eastAsia="Times New Roman" w:hAnsi="Arial" w:cs="Arial"/>
          <w:color w:val="333333"/>
          <w:sz w:val="21"/>
          <w:szCs w:val="21"/>
          <w:shd w:val="clear" w:color="auto" w:fill="FFFFFF"/>
        </w:rPr>
        <w:t>Jackson, P. (1998). John Dewey's School and Society Revisited. </w:t>
      </w:r>
      <w:r w:rsidRPr="002432F0">
        <w:rPr>
          <w:rFonts w:ascii="Arial" w:eastAsia="Times New Roman" w:hAnsi="Arial" w:cs="Arial"/>
          <w:i/>
          <w:iCs/>
          <w:color w:val="333333"/>
          <w:sz w:val="21"/>
          <w:szCs w:val="21"/>
          <w:shd w:val="clear" w:color="auto" w:fill="FFFFFF"/>
        </w:rPr>
        <w:t>The Elementary School Journal,</w:t>
      </w:r>
      <w:r w:rsidRPr="002432F0">
        <w:rPr>
          <w:rFonts w:ascii="Arial" w:eastAsia="Times New Roman" w:hAnsi="Arial" w:cs="Arial"/>
          <w:color w:val="333333"/>
          <w:sz w:val="21"/>
          <w:szCs w:val="21"/>
          <w:shd w:val="clear" w:color="auto" w:fill="FFFFFF"/>
        </w:rPr>
        <w:t> </w:t>
      </w:r>
      <w:r w:rsidRPr="002432F0">
        <w:rPr>
          <w:rFonts w:ascii="Arial" w:eastAsia="Times New Roman" w:hAnsi="Arial" w:cs="Arial"/>
          <w:i/>
          <w:iCs/>
          <w:color w:val="333333"/>
          <w:sz w:val="21"/>
          <w:szCs w:val="21"/>
          <w:shd w:val="clear" w:color="auto" w:fill="FFFFFF"/>
        </w:rPr>
        <w:t>98</w:t>
      </w:r>
      <w:r w:rsidRPr="002432F0">
        <w:rPr>
          <w:rFonts w:ascii="Arial" w:eastAsia="Times New Roman" w:hAnsi="Arial" w:cs="Arial"/>
          <w:color w:val="333333"/>
          <w:sz w:val="21"/>
          <w:szCs w:val="21"/>
          <w:shd w:val="clear" w:color="auto" w:fill="FFFFFF"/>
        </w:rPr>
        <w:t xml:space="preserve">(5), 415-426. Retrieved from </w:t>
      </w:r>
      <w:hyperlink r:id="rId8" w:history="1">
        <w:r w:rsidRPr="00CC3A9D">
          <w:rPr>
            <w:rStyle w:val="Hyperlink"/>
            <w:rFonts w:ascii="Arial" w:eastAsia="Times New Roman" w:hAnsi="Arial" w:cs="Arial"/>
            <w:sz w:val="21"/>
            <w:szCs w:val="21"/>
            <w:shd w:val="clear" w:color="auto" w:fill="FFFFFF"/>
          </w:rPr>
          <w:t>http://www.jstor.org.proxy1.cl.msu.edu/stable/1002322</w:t>
        </w:r>
      </w:hyperlink>
    </w:p>
    <w:p w14:paraId="1F0C1023" w14:textId="77777777" w:rsidR="00DE4920" w:rsidRDefault="00DE4920" w:rsidP="00DE4920">
      <w:pPr>
        <w:rPr>
          <w:rFonts w:ascii="Arial" w:eastAsia="Times New Roman" w:hAnsi="Arial" w:cs="Arial"/>
          <w:color w:val="333333"/>
          <w:sz w:val="21"/>
          <w:szCs w:val="21"/>
          <w:shd w:val="clear" w:color="auto" w:fill="FFFFFF"/>
        </w:rPr>
      </w:pPr>
    </w:p>
    <w:p w14:paraId="2CD3DF6A" w14:textId="77777777" w:rsidR="00DE4920" w:rsidRDefault="00DE4920" w:rsidP="00DE4920">
      <w:pPr>
        <w:rPr>
          <w:rFonts w:ascii="Arial" w:eastAsia="Times New Roman" w:hAnsi="Arial" w:cs="Arial"/>
          <w:sz w:val="21"/>
          <w:szCs w:val="21"/>
        </w:rPr>
      </w:pPr>
      <w:r w:rsidRPr="002432F0">
        <w:rPr>
          <w:rFonts w:ascii="Arial" w:eastAsia="Times New Roman" w:hAnsi="Arial" w:cs="Arial"/>
          <w:sz w:val="21"/>
          <w:szCs w:val="21"/>
        </w:rPr>
        <w:t>Dewey, J. (1915). </w:t>
      </w:r>
      <w:r w:rsidRPr="002432F0">
        <w:rPr>
          <w:rFonts w:ascii="Arial" w:eastAsia="Times New Roman" w:hAnsi="Arial" w:cs="Arial"/>
          <w:i/>
          <w:iCs/>
          <w:sz w:val="21"/>
          <w:szCs w:val="21"/>
        </w:rPr>
        <w:t>The school and society</w:t>
      </w:r>
      <w:r w:rsidRPr="002432F0">
        <w:rPr>
          <w:rFonts w:ascii="Arial" w:eastAsia="Times New Roman" w:hAnsi="Arial" w:cs="Arial"/>
          <w:sz w:val="21"/>
          <w:szCs w:val="21"/>
        </w:rPr>
        <w:t>. Chicago, Ill: The University of Chicago Press.</w:t>
      </w:r>
    </w:p>
    <w:p w14:paraId="572EB109" w14:textId="77777777" w:rsidR="00DE4920" w:rsidRDefault="00DE4920" w:rsidP="00DE4920">
      <w:pPr>
        <w:rPr>
          <w:rFonts w:ascii="Arial" w:eastAsia="Times New Roman" w:hAnsi="Arial" w:cs="Arial"/>
          <w:sz w:val="21"/>
          <w:szCs w:val="21"/>
          <w:vertAlign w:val="superscript"/>
        </w:rPr>
      </w:pPr>
    </w:p>
    <w:p w14:paraId="64941998" w14:textId="3F285501" w:rsidR="002432F0" w:rsidRPr="00BD5CC1" w:rsidRDefault="00DE4920" w:rsidP="00BD5CC1">
      <w:pPr>
        <w:rPr>
          <w:rFonts w:ascii="Arial" w:eastAsia="Times New Roman" w:hAnsi="Arial" w:cs="Arial"/>
          <w:sz w:val="21"/>
          <w:szCs w:val="21"/>
        </w:rPr>
      </w:pPr>
      <w:r w:rsidRPr="00DE4920">
        <w:rPr>
          <w:rFonts w:ascii="Arial" w:eastAsia="Times New Roman" w:hAnsi="Arial" w:cs="Arial"/>
          <w:sz w:val="21"/>
          <w:szCs w:val="21"/>
        </w:rPr>
        <w:t xml:space="preserve">Ward, </w:t>
      </w:r>
      <w:r>
        <w:rPr>
          <w:rFonts w:ascii="Arial" w:eastAsia="Times New Roman" w:hAnsi="Arial" w:cs="Arial"/>
          <w:sz w:val="21"/>
          <w:szCs w:val="21"/>
        </w:rPr>
        <w:t>Lloyd</w:t>
      </w:r>
      <w:r w:rsidRPr="00DE4920">
        <w:rPr>
          <w:rFonts w:ascii="Arial" w:eastAsia="Times New Roman" w:hAnsi="Arial" w:cs="Arial"/>
          <w:sz w:val="21"/>
          <w:szCs w:val="21"/>
        </w:rPr>
        <w:t>. G. (Ed.). (2010, February 22). A John Dewey source page. Retrieved June 30, 2019, from https://brocku.ca/MeadProject/Dewey/Dewey_1907/Dewey_1907_toc.html</w:t>
      </w:r>
    </w:p>
    <w:sectPr w:rsidR="002432F0" w:rsidRPr="00BD5CC1" w:rsidSect="002536A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D77FE5" w14:textId="77777777" w:rsidR="009F04DE" w:rsidRDefault="009F04DE" w:rsidP="00181076">
      <w:r>
        <w:separator/>
      </w:r>
    </w:p>
  </w:endnote>
  <w:endnote w:type="continuationSeparator" w:id="0">
    <w:p w14:paraId="289F0286" w14:textId="77777777" w:rsidR="009F04DE" w:rsidRDefault="009F04DE" w:rsidP="001810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7F23E6" w14:textId="77777777" w:rsidR="009F04DE" w:rsidRDefault="009F04DE" w:rsidP="00181076">
      <w:r>
        <w:separator/>
      </w:r>
    </w:p>
  </w:footnote>
  <w:footnote w:type="continuationSeparator" w:id="0">
    <w:p w14:paraId="428AE7DB" w14:textId="77777777" w:rsidR="009F04DE" w:rsidRDefault="009F04DE" w:rsidP="001810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70FA7"/>
    <w:multiLevelType w:val="hybridMultilevel"/>
    <w:tmpl w:val="7F3EC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1A0B5A"/>
    <w:multiLevelType w:val="hybridMultilevel"/>
    <w:tmpl w:val="573AB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6F46E8"/>
    <w:multiLevelType w:val="multilevel"/>
    <w:tmpl w:val="FF589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1B45656"/>
    <w:multiLevelType w:val="hybridMultilevel"/>
    <w:tmpl w:val="E0945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551977"/>
    <w:multiLevelType w:val="hybridMultilevel"/>
    <w:tmpl w:val="CFD827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DD315F8"/>
    <w:multiLevelType w:val="hybridMultilevel"/>
    <w:tmpl w:val="E52E9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076"/>
    <w:rsid w:val="00114092"/>
    <w:rsid w:val="00181076"/>
    <w:rsid w:val="00232103"/>
    <w:rsid w:val="00241959"/>
    <w:rsid w:val="002432F0"/>
    <w:rsid w:val="002536A3"/>
    <w:rsid w:val="0031749B"/>
    <w:rsid w:val="00693D36"/>
    <w:rsid w:val="009F04DE"/>
    <w:rsid w:val="00A47F98"/>
    <w:rsid w:val="00AB3E4D"/>
    <w:rsid w:val="00AE0EC2"/>
    <w:rsid w:val="00BD5CC1"/>
    <w:rsid w:val="00DE49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11143C9"/>
  <w15:chartTrackingRefBased/>
  <w15:docId w15:val="{B5124FF4-5EEC-E84E-9A2A-9058C000D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1076"/>
    <w:pPr>
      <w:ind w:left="720"/>
      <w:contextualSpacing/>
    </w:pPr>
  </w:style>
  <w:style w:type="paragraph" w:styleId="FootnoteText">
    <w:name w:val="footnote text"/>
    <w:basedOn w:val="Normal"/>
    <w:link w:val="FootnoteTextChar"/>
    <w:uiPriority w:val="99"/>
    <w:semiHidden/>
    <w:unhideWhenUsed/>
    <w:rsid w:val="00181076"/>
    <w:rPr>
      <w:sz w:val="20"/>
      <w:szCs w:val="20"/>
    </w:rPr>
  </w:style>
  <w:style w:type="character" w:customStyle="1" w:styleId="FootnoteTextChar">
    <w:name w:val="Footnote Text Char"/>
    <w:basedOn w:val="DefaultParagraphFont"/>
    <w:link w:val="FootnoteText"/>
    <w:uiPriority w:val="99"/>
    <w:semiHidden/>
    <w:rsid w:val="00181076"/>
    <w:rPr>
      <w:sz w:val="20"/>
      <w:szCs w:val="20"/>
    </w:rPr>
  </w:style>
  <w:style w:type="character" w:styleId="FootnoteReference">
    <w:name w:val="footnote reference"/>
    <w:basedOn w:val="DefaultParagraphFont"/>
    <w:uiPriority w:val="99"/>
    <w:semiHidden/>
    <w:unhideWhenUsed/>
    <w:rsid w:val="00181076"/>
    <w:rPr>
      <w:vertAlign w:val="superscript"/>
    </w:rPr>
  </w:style>
  <w:style w:type="paragraph" w:styleId="EndnoteText">
    <w:name w:val="endnote text"/>
    <w:basedOn w:val="Normal"/>
    <w:link w:val="EndnoteTextChar"/>
    <w:uiPriority w:val="99"/>
    <w:semiHidden/>
    <w:unhideWhenUsed/>
    <w:rsid w:val="002432F0"/>
    <w:rPr>
      <w:sz w:val="20"/>
      <w:szCs w:val="20"/>
    </w:rPr>
  </w:style>
  <w:style w:type="character" w:customStyle="1" w:styleId="EndnoteTextChar">
    <w:name w:val="Endnote Text Char"/>
    <w:basedOn w:val="DefaultParagraphFont"/>
    <w:link w:val="EndnoteText"/>
    <w:uiPriority w:val="99"/>
    <w:semiHidden/>
    <w:rsid w:val="002432F0"/>
    <w:rPr>
      <w:sz w:val="20"/>
      <w:szCs w:val="20"/>
    </w:rPr>
  </w:style>
  <w:style w:type="character" w:styleId="EndnoteReference">
    <w:name w:val="endnote reference"/>
    <w:basedOn w:val="DefaultParagraphFont"/>
    <w:uiPriority w:val="99"/>
    <w:semiHidden/>
    <w:unhideWhenUsed/>
    <w:rsid w:val="002432F0"/>
    <w:rPr>
      <w:vertAlign w:val="superscript"/>
    </w:rPr>
  </w:style>
  <w:style w:type="character" w:styleId="Hyperlink">
    <w:name w:val="Hyperlink"/>
    <w:basedOn w:val="DefaultParagraphFont"/>
    <w:uiPriority w:val="99"/>
    <w:unhideWhenUsed/>
    <w:rsid w:val="002432F0"/>
    <w:rPr>
      <w:color w:val="0563C1" w:themeColor="hyperlink"/>
      <w:u w:val="single"/>
    </w:rPr>
  </w:style>
  <w:style w:type="character" w:styleId="UnresolvedMention">
    <w:name w:val="Unresolved Mention"/>
    <w:basedOn w:val="DefaultParagraphFont"/>
    <w:uiPriority w:val="99"/>
    <w:semiHidden/>
    <w:unhideWhenUsed/>
    <w:rsid w:val="002432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407965">
      <w:bodyDiv w:val="1"/>
      <w:marLeft w:val="0"/>
      <w:marRight w:val="0"/>
      <w:marTop w:val="0"/>
      <w:marBottom w:val="0"/>
      <w:divBdr>
        <w:top w:val="none" w:sz="0" w:space="0" w:color="auto"/>
        <w:left w:val="none" w:sz="0" w:space="0" w:color="auto"/>
        <w:bottom w:val="none" w:sz="0" w:space="0" w:color="auto"/>
        <w:right w:val="none" w:sz="0" w:space="0" w:color="auto"/>
      </w:divBdr>
    </w:div>
    <w:div w:id="190652978">
      <w:bodyDiv w:val="1"/>
      <w:marLeft w:val="0"/>
      <w:marRight w:val="0"/>
      <w:marTop w:val="0"/>
      <w:marBottom w:val="0"/>
      <w:divBdr>
        <w:top w:val="none" w:sz="0" w:space="0" w:color="auto"/>
        <w:left w:val="none" w:sz="0" w:space="0" w:color="auto"/>
        <w:bottom w:val="none" w:sz="0" w:space="0" w:color="auto"/>
        <w:right w:val="none" w:sz="0" w:space="0" w:color="auto"/>
      </w:divBdr>
    </w:div>
    <w:div w:id="210307678">
      <w:bodyDiv w:val="1"/>
      <w:marLeft w:val="0"/>
      <w:marRight w:val="0"/>
      <w:marTop w:val="0"/>
      <w:marBottom w:val="0"/>
      <w:divBdr>
        <w:top w:val="none" w:sz="0" w:space="0" w:color="auto"/>
        <w:left w:val="none" w:sz="0" w:space="0" w:color="auto"/>
        <w:bottom w:val="none" w:sz="0" w:space="0" w:color="auto"/>
        <w:right w:val="none" w:sz="0" w:space="0" w:color="auto"/>
      </w:divBdr>
    </w:div>
    <w:div w:id="579019647">
      <w:bodyDiv w:val="1"/>
      <w:marLeft w:val="0"/>
      <w:marRight w:val="0"/>
      <w:marTop w:val="0"/>
      <w:marBottom w:val="0"/>
      <w:divBdr>
        <w:top w:val="none" w:sz="0" w:space="0" w:color="auto"/>
        <w:left w:val="none" w:sz="0" w:space="0" w:color="auto"/>
        <w:bottom w:val="none" w:sz="0" w:space="0" w:color="auto"/>
        <w:right w:val="none" w:sz="0" w:space="0" w:color="auto"/>
      </w:divBdr>
    </w:div>
    <w:div w:id="933514847">
      <w:bodyDiv w:val="1"/>
      <w:marLeft w:val="0"/>
      <w:marRight w:val="0"/>
      <w:marTop w:val="0"/>
      <w:marBottom w:val="0"/>
      <w:divBdr>
        <w:top w:val="none" w:sz="0" w:space="0" w:color="auto"/>
        <w:left w:val="none" w:sz="0" w:space="0" w:color="auto"/>
        <w:bottom w:val="none" w:sz="0" w:space="0" w:color="auto"/>
        <w:right w:val="none" w:sz="0" w:space="0" w:color="auto"/>
      </w:divBdr>
    </w:div>
    <w:div w:id="960846625">
      <w:bodyDiv w:val="1"/>
      <w:marLeft w:val="0"/>
      <w:marRight w:val="0"/>
      <w:marTop w:val="0"/>
      <w:marBottom w:val="0"/>
      <w:divBdr>
        <w:top w:val="none" w:sz="0" w:space="0" w:color="auto"/>
        <w:left w:val="none" w:sz="0" w:space="0" w:color="auto"/>
        <w:bottom w:val="none" w:sz="0" w:space="0" w:color="auto"/>
        <w:right w:val="none" w:sz="0" w:space="0" w:color="auto"/>
      </w:divBdr>
    </w:div>
    <w:div w:id="1218783930">
      <w:bodyDiv w:val="1"/>
      <w:marLeft w:val="0"/>
      <w:marRight w:val="0"/>
      <w:marTop w:val="0"/>
      <w:marBottom w:val="0"/>
      <w:divBdr>
        <w:top w:val="none" w:sz="0" w:space="0" w:color="auto"/>
        <w:left w:val="none" w:sz="0" w:space="0" w:color="auto"/>
        <w:bottom w:val="none" w:sz="0" w:space="0" w:color="auto"/>
        <w:right w:val="none" w:sz="0" w:space="0" w:color="auto"/>
      </w:divBdr>
    </w:div>
    <w:div w:id="1548641650">
      <w:bodyDiv w:val="1"/>
      <w:marLeft w:val="0"/>
      <w:marRight w:val="0"/>
      <w:marTop w:val="0"/>
      <w:marBottom w:val="0"/>
      <w:divBdr>
        <w:top w:val="none" w:sz="0" w:space="0" w:color="auto"/>
        <w:left w:val="none" w:sz="0" w:space="0" w:color="auto"/>
        <w:bottom w:val="none" w:sz="0" w:space="0" w:color="auto"/>
        <w:right w:val="none" w:sz="0" w:space="0" w:color="auto"/>
      </w:divBdr>
    </w:div>
    <w:div w:id="1851600837">
      <w:bodyDiv w:val="1"/>
      <w:marLeft w:val="0"/>
      <w:marRight w:val="0"/>
      <w:marTop w:val="0"/>
      <w:marBottom w:val="0"/>
      <w:divBdr>
        <w:top w:val="none" w:sz="0" w:space="0" w:color="auto"/>
        <w:left w:val="none" w:sz="0" w:space="0" w:color="auto"/>
        <w:bottom w:val="none" w:sz="0" w:space="0" w:color="auto"/>
        <w:right w:val="none" w:sz="0" w:space="0" w:color="auto"/>
      </w:divBdr>
    </w:div>
    <w:div w:id="2053845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stor.org.proxy1.cl.msu.edu/stable/100232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B802F9-E676-2A43-9D78-AF7CA25C1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Pages>
  <Words>460</Words>
  <Characters>2623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Shanahan</dc:creator>
  <cp:keywords/>
  <dc:description/>
  <cp:lastModifiedBy>Ryan Shanahan</cp:lastModifiedBy>
  <cp:revision>2</cp:revision>
  <dcterms:created xsi:type="dcterms:W3CDTF">2019-06-30T20:49:00Z</dcterms:created>
  <dcterms:modified xsi:type="dcterms:W3CDTF">2019-06-30T23:10:00Z</dcterms:modified>
</cp:coreProperties>
</file>